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77777777" w:rsidR="00D32BC2" w:rsidRPr="004E5222" w:rsidRDefault="00DE381A" w:rsidP="00D32BC2">
      <w:pPr>
        <w:ind w:left="-142" w:right="-292"/>
        <w:rPr>
          <w:rFonts w:cs="Times New Roman"/>
          <w:lang w:val="it-IT"/>
        </w:rPr>
      </w:pPr>
      <w:r w:rsidRPr="004E5222">
        <w:rPr>
          <w:rFonts w:cs="Times New Roman"/>
          <w:lang w:val="it-IT"/>
        </w:rPr>
        <w:t xml:space="preserve">Comunicato stampa n. </w:t>
      </w:r>
      <w:r w:rsidR="001D14BB" w:rsidRPr="004E5222">
        <w:rPr>
          <w:rFonts w:cs="Times New Roman"/>
          <w:lang w:val="it-IT"/>
        </w:rPr>
        <w:t>20</w:t>
      </w:r>
      <w:r w:rsidRPr="004E5222">
        <w:rPr>
          <w:rFonts w:cs="Times New Roman"/>
          <w:lang w:val="it-IT"/>
        </w:rPr>
        <w:t>/2022</w:t>
      </w:r>
      <w:r w:rsidR="00C80CC0" w:rsidRPr="004E5222">
        <w:rPr>
          <w:rFonts w:cs="Times New Roman"/>
          <w:lang w:val="it-IT"/>
        </w:rPr>
        <w:t xml:space="preserve">      </w:t>
      </w:r>
    </w:p>
    <w:p w14:paraId="22C535CD" w14:textId="3268669F" w:rsidR="001D14BB" w:rsidRPr="004E5222" w:rsidRDefault="00C80CC0" w:rsidP="00D32BC2">
      <w:pPr>
        <w:ind w:left="-142" w:right="-292"/>
        <w:rPr>
          <w:rFonts w:cs="Times New Roman"/>
          <w:lang w:val="it-IT"/>
        </w:rPr>
      </w:pPr>
      <w:r w:rsidRPr="004E5222">
        <w:rPr>
          <w:rFonts w:cs="Times New Roman"/>
          <w:lang w:val="it-IT"/>
        </w:rPr>
        <w:t xml:space="preserve">              </w:t>
      </w:r>
    </w:p>
    <w:p w14:paraId="64A2A84F" w14:textId="0CB155AE" w:rsidR="00D32BC2" w:rsidRPr="004E5222" w:rsidRDefault="005F76F7" w:rsidP="00D32BC2">
      <w:pPr>
        <w:ind w:left="-142" w:right="-292"/>
        <w:jc w:val="both"/>
        <w:rPr>
          <w:rFonts w:cs="Times New Roman"/>
          <w:b/>
          <w:bCs/>
          <w:color w:val="333333"/>
          <w:sz w:val="28"/>
          <w:szCs w:val="28"/>
          <w:shd w:val="clear" w:color="auto" w:fill="FFFFFF"/>
          <w:lang w:val="it-IT"/>
        </w:rPr>
      </w:pPr>
      <w:r w:rsidRPr="004E5222">
        <w:rPr>
          <w:rFonts w:cs="Times New Roman"/>
          <w:b/>
          <w:bCs/>
          <w:color w:val="333333"/>
          <w:sz w:val="28"/>
          <w:szCs w:val="28"/>
          <w:shd w:val="clear" w:color="auto" w:fill="FFFFFF"/>
          <w:lang w:val="it-IT"/>
        </w:rPr>
        <w:t>EIMA</w:t>
      </w:r>
      <w:r w:rsidR="00D32BC2" w:rsidRPr="004E5222">
        <w:rPr>
          <w:rFonts w:cs="Times New Roman"/>
          <w:b/>
          <w:bCs/>
          <w:color w:val="333333"/>
          <w:sz w:val="28"/>
          <w:szCs w:val="28"/>
          <w:shd w:val="clear" w:color="auto" w:fill="FFFFFF"/>
          <w:lang w:val="it-IT"/>
        </w:rPr>
        <w:t>, un "polo" per l'innovazione</w:t>
      </w:r>
    </w:p>
    <w:p w14:paraId="44E478D1" w14:textId="12AD388A" w:rsidR="00D32BC2" w:rsidRPr="004E5222" w:rsidRDefault="00D32BC2" w:rsidP="00D32BC2">
      <w:pPr>
        <w:ind w:left="-142" w:right="-292"/>
        <w:jc w:val="both"/>
        <w:rPr>
          <w:rFonts w:cs="Times New Roman"/>
          <w:b/>
          <w:bCs/>
          <w:color w:val="333333"/>
          <w:sz w:val="28"/>
          <w:szCs w:val="28"/>
          <w:shd w:val="clear" w:color="auto" w:fill="FFFFFF"/>
          <w:lang w:val="it-IT"/>
        </w:rPr>
      </w:pPr>
      <w:r w:rsidRPr="004E5222">
        <w:rPr>
          <w:rFonts w:cs="Times New Roman"/>
          <w:b/>
          <w:bCs/>
          <w:i/>
          <w:iCs/>
          <w:lang w:val="it-IT"/>
        </w:rPr>
        <w:br/>
      </w:r>
      <w:r w:rsidR="0003307C">
        <w:rPr>
          <w:rFonts w:cs="Times New Roman"/>
          <w:b/>
          <w:bCs/>
          <w:i/>
          <w:iCs/>
          <w:color w:val="333333"/>
          <w:shd w:val="clear" w:color="auto" w:fill="FFFFFF"/>
          <w:lang w:val="it-IT"/>
        </w:rPr>
        <w:t>E</w:t>
      </w:r>
      <w:r w:rsidRPr="004E5222">
        <w:rPr>
          <w:rFonts w:cs="Times New Roman"/>
          <w:b/>
          <w:bCs/>
          <w:i/>
          <w:iCs/>
          <w:color w:val="333333"/>
          <w:shd w:val="clear" w:color="auto" w:fill="FFFFFF"/>
          <w:lang w:val="it-IT"/>
        </w:rPr>
        <w:t xml:space="preserve">sponenti del mondo politico, scientifico e imprenditoriale hanno inaugurato l'evento dedicato alle Novità Tecniche di </w:t>
      </w:r>
      <w:r w:rsidR="005F76F7" w:rsidRPr="004E5222">
        <w:rPr>
          <w:rFonts w:cs="Times New Roman"/>
          <w:b/>
          <w:bCs/>
          <w:i/>
          <w:iCs/>
          <w:color w:val="333333"/>
          <w:shd w:val="clear" w:color="auto" w:fill="FFFFFF"/>
          <w:lang w:val="it-IT"/>
        </w:rPr>
        <w:t>EIMA</w:t>
      </w:r>
      <w:r w:rsidRPr="004E5222">
        <w:rPr>
          <w:rFonts w:cs="Times New Roman"/>
          <w:b/>
          <w:bCs/>
          <w:i/>
          <w:iCs/>
          <w:color w:val="333333"/>
          <w:shd w:val="clear" w:color="auto" w:fill="FFFFFF"/>
          <w:lang w:val="it-IT"/>
        </w:rPr>
        <w:t xml:space="preserve"> 2022. La ricerca e lo sviluppo tecnologico sono alla base della competitività del settore agromeccanico. Il ruolo dei distretti produttivi e la partnership tra università e imprese. L</w:t>
      </w:r>
      <w:r w:rsidR="00F930D8" w:rsidRPr="004E5222">
        <w:rPr>
          <w:rFonts w:cs="Times New Roman"/>
          <w:b/>
          <w:bCs/>
          <w:i/>
          <w:iCs/>
          <w:color w:val="333333"/>
          <w:shd w:val="clear" w:color="auto" w:fill="FFFFFF"/>
          <w:lang w:val="it-IT"/>
        </w:rPr>
        <w:t>’</w:t>
      </w:r>
      <w:r w:rsidRPr="004E5222">
        <w:rPr>
          <w:rFonts w:cs="Times New Roman"/>
          <w:b/>
          <w:bCs/>
          <w:i/>
          <w:iCs/>
          <w:color w:val="333333"/>
          <w:shd w:val="clear" w:color="auto" w:fill="FFFFFF"/>
          <w:lang w:val="it-IT"/>
        </w:rPr>
        <w:t>innovazione come elemento trainante in un mercato fieristico sempre più competitivo.</w:t>
      </w:r>
    </w:p>
    <w:p w14:paraId="02ADAC5A" w14:textId="77777777" w:rsidR="001D14BB" w:rsidRPr="004E5222" w:rsidRDefault="001D14BB" w:rsidP="00D32BC2">
      <w:pPr>
        <w:spacing w:before="120" w:after="120"/>
        <w:ind w:left="-142" w:right="-292"/>
        <w:jc w:val="both"/>
        <w:rPr>
          <w:rFonts w:cs="Times New Roman"/>
          <w:lang w:val="it-IT"/>
        </w:rPr>
      </w:pPr>
      <w:r w:rsidRPr="004E5222">
        <w:rPr>
          <w:rFonts w:cs="Times New Roman"/>
          <w:lang w:val="it-IT"/>
        </w:rPr>
        <w:t xml:space="preserve">All’origine delle filiere agroalimentari c’è la meccanica agricola. La quantità dei raccolti, la qualità dei prodotti, la compatibilità ambientale, l’automazione delle fasi di raccolta, selezione e confezionamento dei prodotti alimentari dipendono direttamente da tecnologie agromeccaniche di nuova generazione. </w:t>
      </w:r>
    </w:p>
    <w:p w14:paraId="5BB9B8FC" w14:textId="631D25B2" w:rsidR="001D14BB" w:rsidRPr="004E5222" w:rsidRDefault="001D14BB" w:rsidP="00D32BC2">
      <w:pPr>
        <w:spacing w:before="120" w:after="120"/>
        <w:ind w:left="-142" w:right="-292"/>
        <w:jc w:val="both"/>
        <w:rPr>
          <w:rFonts w:cs="Times New Roman"/>
          <w:lang w:val="it-IT"/>
        </w:rPr>
      </w:pPr>
      <w:r w:rsidRPr="004E5222">
        <w:rPr>
          <w:rFonts w:cs="Times New Roman"/>
          <w:lang w:val="it-IT"/>
        </w:rPr>
        <w:t xml:space="preserve">Questo il messaggio </w:t>
      </w:r>
      <w:r w:rsidR="00C847B4">
        <w:rPr>
          <w:rFonts w:cs="Times New Roman"/>
          <w:lang w:val="it-IT"/>
        </w:rPr>
        <w:t xml:space="preserve">lanciato dal presidente di FederUnacoma (l’associazione italiana dei costruttori di macchine agricole), Alessandro Malavolti, in occasione </w:t>
      </w:r>
      <w:r w:rsidRPr="004E5222">
        <w:rPr>
          <w:rFonts w:cs="Times New Roman"/>
          <w:lang w:val="it-IT"/>
        </w:rPr>
        <w:t xml:space="preserve">dall’evento di presentazione del Concorso Novità Tecniche </w:t>
      </w:r>
      <w:r w:rsidR="005F76F7" w:rsidRPr="004E5222">
        <w:rPr>
          <w:rFonts w:cs="Times New Roman"/>
          <w:lang w:val="it-IT"/>
        </w:rPr>
        <w:t>EIMA</w:t>
      </w:r>
      <w:r w:rsidRPr="004E5222">
        <w:rPr>
          <w:rFonts w:cs="Times New Roman"/>
          <w:lang w:val="it-IT"/>
        </w:rPr>
        <w:t xml:space="preserve"> 2022, che si è svolto questo pomeriggio a Palazzo Re Enzo a Bologna e che precede di un mese l’apertura della rassegna mondiale della meccanica agricola (Fiera di Bologna, 9-13 novembre). La premiazione dei 62 modelli di macchine e attrezzature, premiati da un’apposita giuria di esperti e in procinto di essere esposti in Fiera nei cinque giorni di </w:t>
      </w:r>
      <w:r w:rsidR="005F76F7" w:rsidRPr="004E5222">
        <w:rPr>
          <w:rFonts w:cs="Times New Roman"/>
          <w:lang w:val="it-IT"/>
        </w:rPr>
        <w:t>EIMA</w:t>
      </w:r>
      <w:r w:rsidRPr="004E5222">
        <w:rPr>
          <w:rFonts w:cs="Times New Roman"/>
          <w:lang w:val="it-IT"/>
        </w:rPr>
        <w:t xml:space="preserve"> International, è stata preceduta da interventi di </w:t>
      </w:r>
      <w:r w:rsidR="00401913">
        <w:rPr>
          <w:rFonts w:cs="Times New Roman"/>
          <w:lang w:val="it-IT"/>
        </w:rPr>
        <w:t xml:space="preserve">autorevoli </w:t>
      </w:r>
      <w:r w:rsidRPr="004E5222">
        <w:rPr>
          <w:rFonts w:cs="Times New Roman"/>
          <w:lang w:val="it-IT"/>
        </w:rPr>
        <w:t>rappresentanti del mondo politico, accademico e industriale.</w:t>
      </w:r>
    </w:p>
    <w:p w14:paraId="7EFA6F8A" w14:textId="11794EBB" w:rsidR="001D14BB" w:rsidRPr="004E5222" w:rsidRDefault="001D14BB" w:rsidP="00D32BC2">
      <w:pPr>
        <w:spacing w:before="120" w:after="120"/>
        <w:ind w:left="-142" w:right="-292"/>
        <w:jc w:val="both"/>
        <w:rPr>
          <w:rFonts w:cs="Times New Roman"/>
          <w:lang w:val="it-IT"/>
        </w:rPr>
      </w:pPr>
      <w:r w:rsidRPr="004E5222">
        <w:rPr>
          <w:rFonts w:cs="Times New Roman"/>
          <w:lang w:val="it-IT"/>
        </w:rPr>
        <w:t>“La ricerca in campo agroalimentare è divenuta una priorità strategica – ha spiegato nel suo intervento il Magnifico Rettore dell’Università di Bologna Giovanni Molari – e non a caso l’</w:t>
      </w:r>
      <w:proofErr w:type="spellStart"/>
      <w:r w:rsidRPr="004E5222">
        <w:rPr>
          <w:rFonts w:cs="Times New Roman"/>
          <w:lang w:val="it-IT"/>
        </w:rPr>
        <w:t>Agritech</w:t>
      </w:r>
      <w:proofErr w:type="spellEnd"/>
      <w:r w:rsidRPr="004E5222">
        <w:rPr>
          <w:rFonts w:cs="Times New Roman"/>
          <w:lang w:val="it-IT"/>
        </w:rPr>
        <w:t xml:space="preserve"> (tecnologie in agricoltura) costituisce uno dei cinque filoni chiave del PNRR, che destina per la ricerca nell’agrifood 320 milioni di euro”. Parlando dell’attività specifica dell’Università di Bologna, Molari ha ricordato che “quest’anno l’Ateneo ha messo a disposizione 202 borse di dottorato finalizzate a sviluppare professionalità adeguate ai fabbisogni d’innovazione delle imprese, tra le quali proprio quelle della filiera agroindustriale</w:t>
      </w:r>
      <w:r w:rsidR="00C11900">
        <w:rPr>
          <w:rFonts w:cs="Times New Roman"/>
          <w:lang w:val="it-IT"/>
        </w:rPr>
        <w:t xml:space="preserve"> e agromeccanica</w:t>
      </w:r>
      <w:r w:rsidRPr="004E5222">
        <w:rPr>
          <w:rFonts w:cs="Times New Roman"/>
          <w:lang w:val="it-IT"/>
        </w:rPr>
        <w:t>”.</w:t>
      </w:r>
    </w:p>
    <w:p w14:paraId="5F000381" w14:textId="27569F6D" w:rsidR="001D14BB" w:rsidRPr="004E5222" w:rsidRDefault="001D14BB" w:rsidP="00952EE1">
      <w:pPr>
        <w:spacing w:before="120" w:after="120"/>
        <w:ind w:left="-142" w:right="-292"/>
        <w:jc w:val="both"/>
        <w:rPr>
          <w:rFonts w:cs="Times New Roman"/>
          <w:lang w:val="it-IT"/>
        </w:rPr>
      </w:pPr>
      <w:r w:rsidRPr="004E5222">
        <w:rPr>
          <w:rFonts w:cs="Times New Roman"/>
          <w:lang w:val="it-IT"/>
        </w:rPr>
        <w:t xml:space="preserve">Il processo che porta l’innovazione tecnologica in agricoltura </w:t>
      </w:r>
      <w:r w:rsidR="008A4742">
        <w:rPr>
          <w:rFonts w:cs="Times New Roman"/>
          <w:lang w:val="it-IT"/>
        </w:rPr>
        <w:t>-</w:t>
      </w:r>
      <w:r w:rsidRPr="004E5222">
        <w:rPr>
          <w:rFonts w:cs="Times New Roman"/>
          <w:lang w:val="it-IT"/>
        </w:rPr>
        <w:t xml:space="preserve"> ha </w:t>
      </w:r>
      <w:r w:rsidR="004E5222">
        <w:rPr>
          <w:rFonts w:cs="Times New Roman"/>
          <w:lang w:val="it-IT"/>
        </w:rPr>
        <w:t>sostenuto</w:t>
      </w:r>
      <w:r w:rsidR="00E47F55" w:rsidRPr="004E5222">
        <w:rPr>
          <w:rFonts w:cs="Times New Roman"/>
          <w:lang w:val="it-IT"/>
        </w:rPr>
        <w:t xml:space="preserve"> Daniele Ara</w:t>
      </w:r>
      <w:r w:rsidR="004E5222">
        <w:rPr>
          <w:rFonts w:cs="Times New Roman"/>
          <w:lang w:val="it-IT"/>
        </w:rPr>
        <w:t xml:space="preserve">, </w:t>
      </w:r>
      <w:r w:rsidRPr="004E5222">
        <w:rPr>
          <w:rFonts w:cs="Times New Roman"/>
          <w:lang w:val="it-IT"/>
        </w:rPr>
        <w:t>Assessore di Bologna</w:t>
      </w:r>
      <w:r w:rsidR="00E47F55" w:rsidRPr="004E5222">
        <w:rPr>
          <w:rFonts w:cs="Times New Roman"/>
          <w:lang w:val="it-IT"/>
        </w:rPr>
        <w:t xml:space="preserve"> alla Scuola e all’Agricoltura</w:t>
      </w:r>
      <w:r w:rsidRPr="004E5222">
        <w:rPr>
          <w:rFonts w:cs="Times New Roman"/>
          <w:lang w:val="it-IT"/>
        </w:rPr>
        <w:t xml:space="preserve"> - non riguarda solo i centri d’eccellenza ma è un</w:t>
      </w:r>
      <w:r w:rsidR="00E47F55" w:rsidRPr="004E5222">
        <w:rPr>
          <w:rFonts w:cs="Times New Roman"/>
          <w:lang w:val="it-IT"/>
        </w:rPr>
        <w:t xml:space="preserve"> </w:t>
      </w:r>
      <w:r w:rsidRPr="004E5222">
        <w:rPr>
          <w:rFonts w:cs="Times New Roman"/>
          <w:lang w:val="it-IT"/>
        </w:rPr>
        <w:t>fatto</w:t>
      </w:r>
      <w:r w:rsidR="00E47F55" w:rsidRPr="004E5222">
        <w:rPr>
          <w:rFonts w:cs="Times New Roman"/>
          <w:lang w:val="it-IT"/>
        </w:rPr>
        <w:t xml:space="preserve"> </w:t>
      </w:r>
      <w:r w:rsidRPr="004E5222">
        <w:rPr>
          <w:rFonts w:cs="Times New Roman"/>
          <w:lang w:val="it-IT"/>
        </w:rPr>
        <w:t xml:space="preserve">corale, che </w:t>
      </w:r>
      <w:r w:rsidR="004E5222">
        <w:rPr>
          <w:rFonts w:cs="Times New Roman"/>
          <w:lang w:val="it-IT"/>
        </w:rPr>
        <w:t>coinvolge</w:t>
      </w:r>
      <w:r w:rsidR="00952EE1">
        <w:rPr>
          <w:rFonts w:cs="Times New Roman"/>
          <w:lang w:val="it-IT"/>
        </w:rPr>
        <w:t xml:space="preserve"> una pluralità di attori, dalla</w:t>
      </w:r>
      <w:r w:rsidR="004E5222">
        <w:rPr>
          <w:rFonts w:cs="Times New Roman"/>
          <w:lang w:val="it-IT"/>
        </w:rPr>
        <w:t xml:space="preserve"> </w:t>
      </w:r>
      <w:r w:rsidRPr="004E5222">
        <w:rPr>
          <w:rFonts w:cs="Times New Roman"/>
          <w:lang w:val="it-IT"/>
        </w:rPr>
        <w:t xml:space="preserve">scuola secondaria, </w:t>
      </w:r>
      <w:r w:rsidR="00952EE1">
        <w:rPr>
          <w:rFonts w:cs="Times New Roman"/>
          <w:lang w:val="it-IT"/>
        </w:rPr>
        <w:t xml:space="preserve">alla </w:t>
      </w:r>
      <w:r w:rsidRPr="004E5222">
        <w:rPr>
          <w:rFonts w:cs="Times New Roman"/>
          <w:lang w:val="it-IT"/>
        </w:rPr>
        <w:t>formazione universitaria</w:t>
      </w:r>
      <w:r w:rsidR="00401913">
        <w:rPr>
          <w:rFonts w:cs="Times New Roman"/>
          <w:lang w:val="it-IT"/>
        </w:rPr>
        <w:t>,</w:t>
      </w:r>
      <w:r w:rsidRPr="004E5222">
        <w:rPr>
          <w:rFonts w:cs="Times New Roman"/>
          <w:lang w:val="it-IT"/>
        </w:rPr>
        <w:t xml:space="preserve"> </w:t>
      </w:r>
      <w:r w:rsidR="00952EE1">
        <w:rPr>
          <w:rFonts w:cs="Times New Roman"/>
          <w:lang w:val="it-IT"/>
        </w:rPr>
        <w:t>alle</w:t>
      </w:r>
      <w:r w:rsidRPr="004E5222">
        <w:rPr>
          <w:rFonts w:cs="Times New Roman"/>
          <w:lang w:val="it-IT"/>
        </w:rPr>
        <w:t xml:space="preserve"> </w:t>
      </w:r>
      <w:r w:rsidR="004E5222">
        <w:rPr>
          <w:rFonts w:cs="Times New Roman"/>
          <w:lang w:val="it-IT"/>
        </w:rPr>
        <w:t xml:space="preserve">aziende del territorio. </w:t>
      </w:r>
      <w:r w:rsidR="00952EE1">
        <w:rPr>
          <w:rFonts w:cs="Times New Roman"/>
          <w:lang w:val="it-IT"/>
        </w:rPr>
        <w:t>“</w:t>
      </w:r>
      <w:r w:rsidR="006D58F3">
        <w:rPr>
          <w:rFonts w:cs="Times New Roman"/>
          <w:lang w:val="it-IT"/>
        </w:rPr>
        <w:t>Lavorare sull</w:t>
      </w:r>
      <w:r w:rsidR="00952EE1">
        <w:rPr>
          <w:rFonts w:cs="Times New Roman"/>
          <w:lang w:val="it-IT"/>
        </w:rPr>
        <w:t>’</w:t>
      </w:r>
      <w:r w:rsidR="006D58F3">
        <w:rPr>
          <w:rFonts w:cs="Times New Roman"/>
          <w:lang w:val="it-IT"/>
        </w:rPr>
        <w:t>innova</w:t>
      </w:r>
      <w:r w:rsidR="00952EE1">
        <w:rPr>
          <w:rFonts w:cs="Times New Roman"/>
          <w:lang w:val="it-IT"/>
        </w:rPr>
        <w:t>zi</w:t>
      </w:r>
      <w:r w:rsidR="006D58F3">
        <w:rPr>
          <w:rFonts w:cs="Times New Roman"/>
          <w:lang w:val="it-IT"/>
        </w:rPr>
        <w:t xml:space="preserve">one è la sfida del futuro, </w:t>
      </w:r>
      <w:r w:rsidR="00952EE1">
        <w:rPr>
          <w:rFonts w:cs="Times New Roman"/>
          <w:lang w:val="it-IT"/>
        </w:rPr>
        <w:t xml:space="preserve">stiamo affrontando un passaggio </w:t>
      </w:r>
      <w:r w:rsidR="002E6140">
        <w:rPr>
          <w:rFonts w:cs="Times New Roman"/>
          <w:lang w:val="it-IT"/>
        </w:rPr>
        <w:t>epocale</w:t>
      </w:r>
      <w:r w:rsidR="006D58F3">
        <w:rPr>
          <w:rFonts w:cs="Times New Roman"/>
          <w:lang w:val="it-IT"/>
        </w:rPr>
        <w:t xml:space="preserve"> che ci </w:t>
      </w:r>
      <w:r w:rsidR="002E6140">
        <w:rPr>
          <w:rFonts w:cs="Times New Roman"/>
          <w:lang w:val="it-IT"/>
        </w:rPr>
        <w:t>impone</w:t>
      </w:r>
      <w:r w:rsidR="006D58F3">
        <w:rPr>
          <w:rFonts w:cs="Times New Roman"/>
          <w:lang w:val="it-IT"/>
        </w:rPr>
        <w:t xml:space="preserve"> di rendere ancora pi</w:t>
      </w:r>
      <w:r w:rsidR="002E6140">
        <w:rPr>
          <w:rFonts w:cs="Times New Roman"/>
          <w:lang w:val="it-IT"/>
        </w:rPr>
        <w:t>ù</w:t>
      </w:r>
      <w:r w:rsidR="006D58F3">
        <w:rPr>
          <w:rFonts w:cs="Times New Roman"/>
          <w:lang w:val="it-IT"/>
        </w:rPr>
        <w:t xml:space="preserve"> efficienti e più so</w:t>
      </w:r>
      <w:r w:rsidR="002E6140">
        <w:rPr>
          <w:rFonts w:cs="Times New Roman"/>
          <w:lang w:val="it-IT"/>
        </w:rPr>
        <w:t>s</w:t>
      </w:r>
      <w:r w:rsidR="006D58F3">
        <w:rPr>
          <w:rFonts w:cs="Times New Roman"/>
          <w:lang w:val="it-IT"/>
        </w:rPr>
        <w:t>tenibil</w:t>
      </w:r>
      <w:r w:rsidR="002E6140">
        <w:rPr>
          <w:rFonts w:cs="Times New Roman"/>
          <w:lang w:val="it-IT"/>
        </w:rPr>
        <w:t>i</w:t>
      </w:r>
      <w:r w:rsidR="006D58F3">
        <w:rPr>
          <w:rFonts w:cs="Times New Roman"/>
          <w:lang w:val="it-IT"/>
        </w:rPr>
        <w:t xml:space="preserve"> sia la nostra governance che il nostro sistema produttivo. </w:t>
      </w:r>
      <w:proofErr w:type="gramStart"/>
      <w:r w:rsidR="006D58F3">
        <w:rPr>
          <w:rFonts w:cs="Times New Roman"/>
          <w:lang w:val="it-IT"/>
        </w:rPr>
        <w:t>E’</w:t>
      </w:r>
      <w:proofErr w:type="gramEnd"/>
      <w:r w:rsidR="006D58F3">
        <w:rPr>
          <w:rFonts w:cs="Times New Roman"/>
          <w:lang w:val="it-IT"/>
        </w:rPr>
        <w:t xml:space="preserve"> una sfida</w:t>
      </w:r>
      <w:r w:rsidR="002E6140">
        <w:rPr>
          <w:rFonts w:cs="Times New Roman"/>
          <w:lang w:val="it-IT"/>
        </w:rPr>
        <w:t xml:space="preserve">, questa, </w:t>
      </w:r>
      <w:r w:rsidR="006D58F3">
        <w:rPr>
          <w:rFonts w:cs="Times New Roman"/>
          <w:lang w:val="it-IT"/>
        </w:rPr>
        <w:t>che possiamo vincere sol</w:t>
      </w:r>
      <w:r w:rsidR="002E6140">
        <w:rPr>
          <w:rFonts w:cs="Times New Roman"/>
          <w:lang w:val="it-IT"/>
        </w:rPr>
        <w:t>tanto</w:t>
      </w:r>
      <w:r w:rsidR="006D58F3">
        <w:rPr>
          <w:rFonts w:cs="Times New Roman"/>
          <w:lang w:val="it-IT"/>
        </w:rPr>
        <w:t xml:space="preserve"> puntando sull’innovazione</w:t>
      </w:r>
      <w:r w:rsidRPr="004E5222">
        <w:rPr>
          <w:rFonts w:cs="Times New Roman"/>
          <w:lang w:val="it-IT"/>
        </w:rPr>
        <w:t>.</w:t>
      </w:r>
      <w:r w:rsidR="002E6140">
        <w:rPr>
          <w:rFonts w:cs="Times New Roman"/>
          <w:lang w:val="it-IT"/>
        </w:rPr>
        <w:t xml:space="preserve"> In questa prospettiva il premio Novità Tecniche è un vanto per la nostra città”.</w:t>
      </w:r>
    </w:p>
    <w:p w14:paraId="3B330C95" w14:textId="77777777" w:rsidR="008A4742" w:rsidRDefault="00081BFE" w:rsidP="008A4742">
      <w:pPr>
        <w:spacing w:before="120" w:after="120"/>
        <w:ind w:left="-142" w:right="-292"/>
        <w:jc w:val="both"/>
        <w:rPr>
          <w:rFonts w:cs="Times New Roman"/>
          <w:lang w:val="it-IT"/>
        </w:rPr>
      </w:pPr>
      <w:r w:rsidRPr="004E5222">
        <w:rPr>
          <w:rFonts w:cs="Times New Roman"/>
          <w:lang w:val="it-IT"/>
        </w:rPr>
        <w:t>“Il mercato fieristico è sempre più selettivo – ha detto a questo proposito il Direttore Generale di BolognaFiere Antonio Bruzzone – e l’innovazione di prodotto è uno dei parametri fondamentali su cui gli operatori misurano la qualità di un evento”. “Tecnologie come quelle del concorso Novità Tecniche sono alla base del successo dell’</w:t>
      </w:r>
      <w:r w:rsidR="005F76F7" w:rsidRPr="004E5222">
        <w:rPr>
          <w:rFonts w:cs="Times New Roman"/>
          <w:lang w:val="it-IT"/>
        </w:rPr>
        <w:t>EIMA</w:t>
      </w:r>
      <w:r w:rsidRPr="004E5222">
        <w:rPr>
          <w:rFonts w:cs="Times New Roman"/>
          <w:lang w:val="it-IT"/>
        </w:rPr>
        <w:t xml:space="preserve"> </w:t>
      </w:r>
      <w:r w:rsidR="008A4742">
        <w:rPr>
          <w:rFonts w:cs="Times New Roman"/>
          <w:lang w:val="it-IT"/>
        </w:rPr>
        <w:t>-</w:t>
      </w:r>
      <w:r w:rsidRPr="004E5222">
        <w:rPr>
          <w:rFonts w:cs="Times New Roman"/>
          <w:lang w:val="it-IT"/>
        </w:rPr>
        <w:t xml:space="preserve"> ha aggiunto Bruzzone - ne rafforzano il posizionamento, giustificano gli investimenti che BolognaFiere sta facendo per potenziare il quartiere espositivo nel quadro di una collaborazione con FederUnacoma che è sempre più solida e che lega </w:t>
      </w:r>
      <w:r w:rsidR="0003307C">
        <w:rPr>
          <w:rFonts w:cs="Times New Roman"/>
          <w:lang w:val="it-IT"/>
        </w:rPr>
        <w:t xml:space="preserve">le due organizzazioni </w:t>
      </w:r>
      <w:r w:rsidRPr="004E5222">
        <w:rPr>
          <w:rFonts w:cs="Times New Roman"/>
          <w:lang w:val="it-IT"/>
        </w:rPr>
        <w:t>fino al 2032”.</w:t>
      </w:r>
    </w:p>
    <w:p w14:paraId="79750EC4" w14:textId="61E577D5" w:rsidR="002163DF" w:rsidRPr="008A4742" w:rsidRDefault="002163DF" w:rsidP="008A4742">
      <w:pPr>
        <w:spacing w:before="120" w:after="120"/>
        <w:ind w:left="-142" w:right="-292"/>
        <w:jc w:val="both"/>
        <w:rPr>
          <w:rFonts w:cs="Times New Roman"/>
          <w:lang w:val="it-IT"/>
        </w:rPr>
      </w:pPr>
      <w:r w:rsidRPr="00D32BC2">
        <w:rPr>
          <w:rFonts w:eastAsia="Times New Roman" w:cs="Times New Roman"/>
          <w:b/>
          <w:bCs/>
          <w:color w:val="333333"/>
        </w:rPr>
        <w:t xml:space="preserve">Bologna, 5 </w:t>
      </w:r>
      <w:proofErr w:type="spellStart"/>
      <w:r w:rsidRPr="00D32BC2">
        <w:rPr>
          <w:rFonts w:eastAsia="Times New Roman" w:cs="Times New Roman"/>
          <w:b/>
          <w:bCs/>
          <w:color w:val="333333"/>
        </w:rPr>
        <w:t>ottobre</w:t>
      </w:r>
      <w:proofErr w:type="spellEnd"/>
      <w:r w:rsidRPr="00D32BC2">
        <w:rPr>
          <w:rFonts w:eastAsia="Times New Roman" w:cs="Times New Roman"/>
          <w:b/>
          <w:bCs/>
          <w:color w:val="333333"/>
        </w:rPr>
        <w:t xml:space="preserve"> 2022</w:t>
      </w:r>
    </w:p>
    <w:p w14:paraId="13F5521F" w14:textId="77777777" w:rsidR="00840A91" w:rsidRPr="00D32BC2" w:rsidRDefault="00840A91" w:rsidP="00A94936">
      <w:pPr>
        <w:shd w:val="clear" w:color="auto" w:fill="FFFFFF"/>
        <w:spacing w:line="233" w:lineRule="atLeast"/>
        <w:ind w:left="-142"/>
        <w:jc w:val="both"/>
        <w:rPr>
          <w:rFonts w:eastAsia="Times New Roman" w:cs="Times New Roman"/>
          <w:b/>
          <w:bCs/>
          <w:color w:val="333333"/>
        </w:rPr>
      </w:pPr>
    </w:p>
    <w:sectPr w:rsidR="00840A91" w:rsidRPr="00D32BC2"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7CFE" w14:textId="77777777" w:rsidR="00B57572" w:rsidRDefault="00B57572">
      <w:r>
        <w:separator/>
      </w:r>
    </w:p>
  </w:endnote>
  <w:endnote w:type="continuationSeparator" w:id="0">
    <w:p w14:paraId="4955FF9A" w14:textId="77777777" w:rsidR="00B57572" w:rsidRDefault="00B5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EE4F" w14:textId="77777777" w:rsidR="00B57572" w:rsidRDefault="00B57572">
      <w:r>
        <w:separator/>
      </w:r>
    </w:p>
  </w:footnote>
  <w:footnote w:type="continuationSeparator" w:id="0">
    <w:p w14:paraId="1F3C5A56" w14:textId="77777777" w:rsidR="00B57572" w:rsidRDefault="00B57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25BB9"/>
    <w:rsid w:val="00430FFB"/>
    <w:rsid w:val="004330CB"/>
    <w:rsid w:val="00445090"/>
    <w:rsid w:val="00445AE9"/>
    <w:rsid w:val="00451ACA"/>
    <w:rsid w:val="0045554A"/>
    <w:rsid w:val="00473436"/>
    <w:rsid w:val="004770F1"/>
    <w:rsid w:val="00477EB0"/>
    <w:rsid w:val="00486E84"/>
    <w:rsid w:val="004A116C"/>
    <w:rsid w:val="004A3C40"/>
    <w:rsid w:val="004B0C24"/>
    <w:rsid w:val="004B1382"/>
    <w:rsid w:val="004B1A0F"/>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4F78"/>
    <w:rsid w:val="005E71D7"/>
    <w:rsid w:val="005F0157"/>
    <w:rsid w:val="005F76F7"/>
    <w:rsid w:val="006063EA"/>
    <w:rsid w:val="006121B5"/>
    <w:rsid w:val="00622248"/>
    <w:rsid w:val="0062254E"/>
    <w:rsid w:val="006235D9"/>
    <w:rsid w:val="00626EBC"/>
    <w:rsid w:val="006362CB"/>
    <w:rsid w:val="00643058"/>
    <w:rsid w:val="00654CC0"/>
    <w:rsid w:val="0065522C"/>
    <w:rsid w:val="00661945"/>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0A91"/>
    <w:rsid w:val="00846472"/>
    <w:rsid w:val="00851134"/>
    <w:rsid w:val="008553FB"/>
    <w:rsid w:val="00855B87"/>
    <w:rsid w:val="00892EB6"/>
    <w:rsid w:val="00893AAD"/>
    <w:rsid w:val="00895ECB"/>
    <w:rsid w:val="00896574"/>
    <w:rsid w:val="008A05DC"/>
    <w:rsid w:val="008A094D"/>
    <w:rsid w:val="008A192E"/>
    <w:rsid w:val="008A2E06"/>
    <w:rsid w:val="008A4742"/>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E018ED"/>
    <w:rsid w:val="00E0386F"/>
    <w:rsid w:val="00E264AA"/>
    <w:rsid w:val="00E2650D"/>
    <w:rsid w:val="00E273DF"/>
    <w:rsid w:val="00E40D80"/>
    <w:rsid w:val="00E47F55"/>
    <w:rsid w:val="00E554B1"/>
    <w:rsid w:val="00E7611F"/>
    <w:rsid w:val="00E76A4B"/>
    <w:rsid w:val="00E80F2F"/>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521</Words>
  <Characters>2975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2022-10-05T16:55:00Z</dcterms:created>
  <dcterms:modified xsi:type="dcterms:W3CDTF">2022-10-05T16:55:00Z</dcterms:modified>
</cp:coreProperties>
</file>